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95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6428"/>
        <w:gridCol w:w="1609"/>
        <w:gridCol w:w="1312"/>
      </w:tblGrid>
      <w:tr w:rsidR="006D459B" w14:paraId="5ABAF555" w14:textId="77777777" w:rsidTr="009144BF">
        <w:trPr>
          <w:cantSplit/>
          <w:trHeight w:hRule="exact" w:val="416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E83B" w14:textId="77777777" w:rsidR="006D459B" w:rsidRDefault="006D459B" w:rsidP="009144BF">
            <w:pPr>
              <w:pStyle w:val="stBilgi"/>
              <w:spacing w:line="252" w:lineRule="auto"/>
              <w:ind w:left="-57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 wp14:anchorId="24B49345" wp14:editId="3E827DAE">
                  <wp:extent cx="685800" cy="685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68D1" w14:textId="77777777" w:rsidR="009144BF" w:rsidRDefault="009144BF" w:rsidP="009144BF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TC.</w:t>
            </w:r>
          </w:p>
          <w:p w14:paraId="3731E262" w14:textId="77777777" w:rsidR="009144BF" w:rsidRDefault="009144BF" w:rsidP="009144BF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ELDİVAN KAYMAKAMLIĞI</w:t>
            </w:r>
          </w:p>
          <w:p w14:paraId="0FC695E2" w14:textId="77777777" w:rsidR="009144BF" w:rsidRDefault="009144BF" w:rsidP="009144BF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İlçe Millî Eğitim Müdürlüğü</w:t>
            </w:r>
          </w:p>
          <w:p w14:paraId="32CAD6E6" w14:textId="5070AF21" w:rsidR="006D459B" w:rsidRPr="006317C3" w:rsidRDefault="009144BF" w:rsidP="009144BF">
            <w:pPr>
              <w:shd w:val="clear" w:color="auto" w:fill="FFFCFF"/>
              <w:tabs>
                <w:tab w:val="left" w:pos="133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Hasan Onat Çok Programlı Anadolu Lisesi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158" w14:textId="77777777" w:rsidR="006D459B" w:rsidRPr="006317C3" w:rsidRDefault="006D459B" w:rsidP="009144BF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2400" w14:textId="77777777" w:rsidR="006D459B" w:rsidRPr="006317C3" w:rsidRDefault="006317C3" w:rsidP="009144BF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PL-6</w:t>
            </w:r>
          </w:p>
        </w:tc>
      </w:tr>
      <w:tr w:rsidR="006D459B" w14:paraId="2A282BB1" w14:textId="77777777" w:rsidTr="009144BF">
        <w:trPr>
          <w:cantSplit/>
          <w:trHeight w:hRule="exact" w:val="416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95D8" w14:textId="77777777" w:rsidR="006D459B" w:rsidRDefault="006D459B" w:rsidP="009144BF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62C0" w14:textId="77777777" w:rsidR="006D459B" w:rsidRPr="006317C3" w:rsidRDefault="006D459B" w:rsidP="009144BF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2D14" w14:textId="77777777" w:rsidR="006D459B" w:rsidRPr="006317C3" w:rsidRDefault="006D459B" w:rsidP="009144BF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İlk Yayın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1D20" w14:textId="77777777" w:rsidR="006D459B" w:rsidRPr="006317C3" w:rsidRDefault="006317C3" w:rsidP="009144BF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01.10</w:t>
            </w:r>
            <w:r w:rsidR="006D459B" w:rsidRPr="006317C3">
              <w:rPr>
                <w:rFonts w:ascii="Times New Roman" w:hAnsi="Times New Roman"/>
                <w:sz w:val="20"/>
              </w:rPr>
              <w:t>.2020</w:t>
            </w:r>
          </w:p>
        </w:tc>
      </w:tr>
      <w:tr w:rsidR="006D459B" w14:paraId="3BC8B1C9" w14:textId="77777777" w:rsidTr="009144BF">
        <w:trPr>
          <w:cantSplit/>
          <w:trHeight w:hRule="exact" w:val="416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01B0" w14:textId="77777777" w:rsidR="006D459B" w:rsidRDefault="006D459B" w:rsidP="009144BF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955B" w14:textId="77777777" w:rsidR="006D459B" w:rsidRPr="006317C3" w:rsidRDefault="006D459B" w:rsidP="009144BF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846B" w14:textId="77777777" w:rsidR="006D459B" w:rsidRPr="006317C3" w:rsidRDefault="006D459B" w:rsidP="009144BF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FE32" w14:textId="77777777" w:rsidR="006D459B" w:rsidRPr="006317C3" w:rsidRDefault="006D459B" w:rsidP="009144BF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459B" w14:paraId="5FE2CE99" w14:textId="77777777" w:rsidTr="009144BF">
        <w:trPr>
          <w:cantSplit/>
          <w:trHeight w:hRule="exact" w:val="416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3BF8" w14:textId="77777777" w:rsidR="006D459B" w:rsidRDefault="006D459B" w:rsidP="009144BF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6BAB" w14:textId="77777777" w:rsidR="006D459B" w:rsidRPr="006317C3" w:rsidRDefault="006D459B" w:rsidP="009144BF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7C3">
              <w:rPr>
                <w:rFonts w:ascii="Times New Roman" w:hAnsi="Times New Roman"/>
                <w:b/>
                <w:sz w:val="21"/>
                <w:szCs w:val="21"/>
              </w:rPr>
              <w:t>Acil Durum Planı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390A" w14:textId="77777777" w:rsidR="006D459B" w:rsidRPr="006317C3" w:rsidRDefault="006D459B" w:rsidP="009144BF">
            <w:pPr>
              <w:pStyle w:val="stBilgi"/>
              <w:spacing w:line="252" w:lineRule="auto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1E21" w14:textId="77777777" w:rsidR="006D459B" w:rsidRPr="006317C3" w:rsidRDefault="006D459B" w:rsidP="009144BF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6D459B" w14:paraId="684EA257" w14:textId="77777777" w:rsidTr="009144BF">
        <w:trPr>
          <w:cantSplit/>
          <w:trHeight w:hRule="exact" w:val="395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B207" w14:textId="77777777" w:rsidR="006D459B" w:rsidRDefault="006D459B" w:rsidP="009144BF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8658" w14:textId="77777777" w:rsidR="006D459B" w:rsidRDefault="006D459B" w:rsidP="009144BF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A29A" w14:textId="77777777" w:rsidR="006D459B" w:rsidRDefault="006D459B" w:rsidP="009144BF">
            <w:pPr>
              <w:pStyle w:val="stBilgi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D679" w14:textId="77777777" w:rsidR="006D459B" w:rsidRDefault="006D459B" w:rsidP="009144BF">
            <w:pPr>
              <w:pStyle w:val="stBilgi"/>
              <w:tabs>
                <w:tab w:val="left" w:pos="1420"/>
              </w:tabs>
              <w:spacing w:line="252" w:lineRule="auto"/>
              <w:jc w:val="center"/>
              <w:rPr>
                <w:sz w:val="20"/>
              </w:rPr>
            </w:pPr>
            <w:r>
              <w:rPr>
                <w:rStyle w:val="SayfaNumaras"/>
                <w:noProof/>
                <w:sz w:val="20"/>
              </w:rPr>
              <w:t>1</w:t>
            </w:r>
            <w:r>
              <w:rPr>
                <w:rStyle w:val="SayfaNumaras"/>
                <w:sz w:val="20"/>
              </w:rPr>
              <w:t>/2</w:t>
            </w:r>
          </w:p>
        </w:tc>
      </w:tr>
    </w:tbl>
    <w:p w14:paraId="2BB6E143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14:paraId="21EC9245" w14:textId="77777777" w:rsidR="005C0478" w:rsidRDefault="005C0478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14:paraId="0BB42D1F" w14:textId="77777777" w:rsidR="005C0478" w:rsidRDefault="00280E5E" w:rsidP="00536A80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ALINACAK ÖNLEYİCİ VE SINIRLANDIRICI TEDBİRLER</w:t>
      </w:r>
    </w:p>
    <w:p w14:paraId="1A33BFC0" w14:textId="77777777" w:rsidR="00280E5E" w:rsidRPr="00280E5E" w:rsidRDefault="00280E5E" w:rsidP="00536A80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</w:p>
    <w:p w14:paraId="4E4FF926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1.Çalışanlara bulaşıcı hastalığın belirtileri, hastalığa karşı önlemleri, kullanılması gerekli kişisel koruyucu donanımları (maske, eldiven, gözlük vs.), bulaşıcı hastalık durumunda yapılması gerekenler hakkında eğitim verilmelidir. </w:t>
      </w:r>
    </w:p>
    <w:p w14:paraId="6D15FCD2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Ateş, öksürük, nefes darlığı ve benzeri </w:t>
      </w:r>
      <w:proofErr w:type="gramStart"/>
      <w:r w:rsidRPr="00280E5E">
        <w:rPr>
          <w:rFonts w:ascii="Times New Roman" w:hAnsi="Times New Roman"/>
        </w:rPr>
        <w:t>şikayeti</w:t>
      </w:r>
      <w:proofErr w:type="gramEnd"/>
      <w:r w:rsidRPr="00280E5E">
        <w:rPr>
          <w:rFonts w:ascii="Times New Roman" w:hAnsi="Times New Roman"/>
        </w:rPr>
        <w:t xml:space="preserve"> olan çalışanların doğrudan sağlık kuruluşlarına yönlendirilmesinin sağlanmalıdır. </w:t>
      </w:r>
    </w:p>
    <w:p w14:paraId="7F90F235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</w:t>
      </w:r>
      <w:proofErr w:type="spellStart"/>
      <w:r w:rsidRPr="00280E5E">
        <w:rPr>
          <w:rFonts w:ascii="Times New Roman" w:hAnsi="Times New Roman"/>
        </w:rPr>
        <w:t>Pandemi</w:t>
      </w:r>
      <w:proofErr w:type="spellEnd"/>
      <w:r w:rsidRPr="00280E5E">
        <w:rPr>
          <w:rFonts w:ascii="Times New Roman" w:hAnsi="Times New Roman"/>
        </w:rPr>
        <w:t xml:space="preserve"> şüphesi var ise bu kişi ile temas eden işyeri çalışanları belirlenmeli, çalışan ile temas etmiş kişilerin iletişim bilgileri kayıt altına alınmalı, İl Sağlık Müdürlüğünün yönlendirmesine göre hareket edilmelidir. </w:t>
      </w:r>
    </w:p>
    <w:p w14:paraId="76A8C713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Salgın hastalıklarda kullanılması gerekli kişisel koruyucu donanımlar belirlenmelidir. </w:t>
      </w:r>
    </w:p>
    <w:p w14:paraId="43EA0C6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Salgınlarda kullanılmak üzere gerekli kişisel koruyucu donanımlar, dezenfekte ve temizlik malzemeleri temin edilmelidir. </w:t>
      </w:r>
    </w:p>
    <w:p w14:paraId="04EB9A6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6. Salgınlar ve bulaşıcı hastalıklara karşı alınan tedbirler hakkında çalışanlar bilgilendirilmelidir. </w:t>
      </w:r>
    </w:p>
    <w:p w14:paraId="5D8FFF7E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7. Haşere yolu ile bulaşabilecek hastalıklara karşı önlemler alınmalı ve periyodik ilaçlama yapılmalıdır. </w:t>
      </w:r>
    </w:p>
    <w:p w14:paraId="784971F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Salgın durumları için evden çalışma veya uzaktan çalışma için gerekli altyapı ve araç gereç çalışmaları sağlanmalıdır. </w:t>
      </w:r>
    </w:p>
    <w:p w14:paraId="34A51D58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9. Ortak alanlara el dezenfektanları konulmalıdır. (İdari odalar, öğretmenler odası, sınıflar vb.) </w:t>
      </w:r>
    </w:p>
    <w:p w14:paraId="3D6376EF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10. Sosyal mesafe kuralına uygun geçiş işaretlemeleri yapılarak mesafe korunmalı, yığılma ve kalabalıklaşma önlenmelidir. </w:t>
      </w:r>
    </w:p>
    <w:p w14:paraId="2BD690FB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11. Öksüren ve burun akıntısı vs. olan personel ve öğrenciler maske verilerek, ortama yayılması engellenmelidir. </w:t>
      </w:r>
    </w:p>
    <w:p w14:paraId="6184C513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12. Temizlik personeline, çöplerin içeriğine temas edilmeden boşaltılması için gerekli uygulamalar yaptırılmalıdır. </w:t>
      </w:r>
    </w:p>
    <w:p w14:paraId="3D894637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13. Personele ve </w:t>
      </w:r>
      <w:r w:rsidR="006317C3">
        <w:rPr>
          <w:rFonts w:ascii="Times New Roman" w:hAnsi="Times New Roman"/>
        </w:rPr>
        <w:t>öğrencilere</w:t>
      </w:r>
      <w:r w:rsidRPr="00280E5E">
        <w:rPr>
          <w:rFonts w:ascii="Times New Roman" w:hAnsi="Times New Roman"/>
        </w:rPr>
        <w:t xml:space="preserve"> uygulamalı etkin el yıkama ve hijyen eğitimleri verilmeli ve hijyen konusunda farkındalıkları arttırılmalıdır. </w:t>
      </w:r>
    </w:p>
    <w:p w14:paraId="56577D6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14. Odaların, sınıfların, tuvaletlerin, merdiven tırabzanlarının periyodik temizlik sıklığı arttırılmalıdır. </w:t>
      </w:r>
    </w:p>
    <w:p w14:paraId="7573A97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15. Çalışanların toplu bulunabileceği veya ortak kullanım alanları (Sınıflar, tuvaletler, toplantı odaları vs.) hava akımını sağlayacak şekilde sık sık havalandırılmalıdır. </w:t>
      </w:r>
    </w:p>
    <w:p w14:paraId="71385500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16. Çalışma alanında aynı anda bulunan çalışan sayısının asgari oranda tutulması için planlama yapılması </w:t>
      </w:r>
    </w:p>
    <w:p w14:paraId="1921D212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17. 60 üzerindeki çalışanlar ile hamileler, bağışıklık sistemi düşük ve kronik hastalığı olanlara izin verilerek işe gelmemeleri sağlanmalıdır. </w:t>
      </w:r>
    </w:p>
    <w:p w14:paraId="4184B3C3" w14:textId="77777777" w:rsidR="00D65E3C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18. Personellerin ve öğrencilerin mümkün olduğunca yakın temasta bulunmaları ve ekipman, araç, gereçlerin ortak kullanımı önlenmelidir.</w:t>
      </w:r>
    </w:p>
    <w:p w14:paraId="1AF114A9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2DB2628D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UYGULA</w:t>
      </w:r>
      <w:r w:rsidR="00F6148C">
        <w:rPr>
          <w:rFonts w:ascii="Times New Roman" w:hAnsi="Times New Roman"/>
          <w:b/>
          <w:bCs/>
        </w:rPr>
        <w:t>NA</w:t>
      </w:r>
      <w:r w:rsidRPr="00280E5E">
        <w:rPr>
          <w:rFonts w:ascii="Times New Roman" w:hAnsi="Times New Roman"/>
          <w:b/>
          <w:bCs/>
        </w:rPr>
        <w:t>CAK MÜDAHALE YÖNTEMLERİ</w:t>
      </w:r>
    </w:p>
    <w:p w14:paraId="2F7B75D1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2E63AE6A" w14:textId="4757AAA2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1.Personel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eğitim kurumlarına girişlerinde temassız ateş ölçer ile ateşlerinin ölçülmesi ve ateşi yüksek olanların maske takılarak doğrudan sağlık kuruluşuna yönlendirilmesi sağlanır. </w:t>
      </w:r>
    </w:p>
    <w:p w14:paraId="0939DF9F" w14:textId="77777777" w:rsidR="009144BF" w:rsidRPr="00280E5E" w:rsidRDefault="009144BF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4126EA08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0CED005D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6385"/>
        <w:gridCol w:w="1598"/>
        <w:gridCol w:w="1304"/>
      </w:tblGrid>
      <w:tr w:rsidR="006317C3" w14:paraId="57B31C45" w14:textId="77777777" w:rsidTr="009144BF">
        <w:trPr>
          <w:cantSplit/>
          <w:trHeight w:hRule="exact" w:val="377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9FE3" w14:textId="77777777" w:rsidR="006317C3" w:rsidRDefault="006317C3" w:rsidP="006317C3">
            <w:pPr>
              <w:pStyle w:val="stBilgi"/>
              <w:spacing w:line="252" w:lineRule="auto"/>
              <w:ind w:left="-57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lastRenderedPageBreak/>
              <w:drawing>
                <wp:inline distT="0" distB="0" distL="0" distR="0" wp14:anchorId="2F1C5E38" wp14:editId="6E57544C">
                  <wp:extent cx="685800" cy="685800"/>
                  <wp:effectExtent l="0" t="0" r="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2DCD" w14:textId="77777777" w:rsidR="009144BF" w:rsidRDefault="009144BF" w:rsidP="009144BF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TC.</w:t>
            </w:r>
          </w:p>
          <w:p w14:paraId="2230D62F" w14:textId="77777777" w:rsidR="009144BF" w:rsidRDefault="009144BF" w:rsidP="009144BF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ELDİVAN KAYMAKAMLIĞI</w:t>
            </w:r>
          </w:p>
          <w:p w14:paraId="46959234" w14:textId="77777777" w:rsidR="009144BF" w:rsidRDefault="009144BF" w:rsidP="009144BF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İlçe Millî Eğitim Müdürlüğü</w:t>
            </w:r>
          </w:p>
          <w:p w14:paraId="120D1BB0" w14:textId="7316B984" w:rsidR="006317C3" w:rsidRPr="006317C3" w:rsidRDefault="009144BF" w:rsidP="009144BF">
            <w:pPr>
              <w:shd w:val="clear" w:color="auto" w:fill="FFFCFF"/>
              <w:tabs>
                <w:tab w:val="left" w:pos="133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Hasan Onat Çok Programlı Anadolu Lisesi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DB73" w14:textId="77777777"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7A35" w14:textId="77777777"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PL-6</w:t>
            </w:r>
          </w:p>
        </w:tc>
      </w:tr>
      <w:tr w:rsidR="006317C3" w14:paraId="5976A440" w14:textId="77777777" w:rsidTr="009144BF">
        <w:trPr>
          <w:cantSplit/>
          <w:trHeight w:hRule="exact" w:val="377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54D1" w14:textId="77777777" w:rsidR="006317C3" w:rsidRDefault="006317C3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8FEB" w14:textId="77777777" w:rsidR="006317C3" w:rsidRPr="006317C3" w:rsidRDefault="006317C3" w:rsidP="006317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1AD6" w14:textId="77777777"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İlk Yayın Tarihi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763B" w14:textId="77777777"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01.10.2020</w:t>
            </w:r>
          </w:p>
        </w:tc>
      </w:tr>
      <w:tr w:rsidR="006317C3" w14:paraId="1F66E5DB" w14:textId="77777777" w:rsidTr="009144BF">
        <w:trPr>
          <w:cantSplit/>
          <w:trHeight w:hRule="exact" w:val="377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1DF7" w14:textId="77777777" w:rsidR="006317C3" w:rsidRDefault="006317C3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A16" w14:textId="77777777" w:rsidR="006317C3" w:rsidRPr="006317C3" w:rsidRDefault="006317C3" w:rsidP="006317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DAA3" w14:textId="77777777"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5071" w14:textId="77777777"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459B" w14:paraId="32ED66E6" w14:textId="77777777" w:rsidTr="009144BF">
        <w:trPr>
          <w:cantSplit/>
          <w:trHeight w:hRule="exact" w:val="377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BE20" w14:textId="77777777" w:rsidR="006D459B" w:rsidRDefault="006D459B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BAFA" w14:textId="77777777" w:rsidR="006D459B" w:rsidRPr="006317C3" w:rsidRDefault="006D459B" w:rsidP="006317C3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7C3">
              <w:rPr>
                <w:rFonts w:ascii="Times New Roman" w:hAnsi="Times New Roman"/>
                <w:b/>
                <w:sz w:val="21"/>
                <w:szCs w:val="21"/>
              </w:rPr>
              <w:t>Acil Durum Planı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CB21" w14:textId="77777777"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7AE" w14:textId="77777777"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6D459B" w14:paraId="1EC5D27E" w14:textId="77777777" w:rsidTr="009144BF">
        <w:trPr>
          <w:cantSplit/>
          <w:trHeight w:hRule="exact" w:val="358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513B" w14:textId="77777777" w:rsidR="006D459B" w:rsidRDefault="006D459B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2FCE" w14:textId="77777777" w:rsidR="006D459B" w:rsidRPr="006317C3" w:rsidRDefault="006D459B" w:rsidP="006317C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D6D6" w14:textId="77777777"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CA41" w14:textId="77777777" w:rsidR="006D459B" w:rsidRPr="006317C3" w:rsidRDefault="006D459B" w:rsidP="006317C3">
            <w:pPr>
              <w:pStyle w:val="stBilgi"/>
              <w:tabs>
                <w:tab w:val="left" w:pos="1420"/>
              </w:tabs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Style w:val="SayfaNumaras"/>
                <w:rFonts w:ascii="Times New Roman" w:hAnsi="Times New Roman"/>
                <w:noProof/>
                <w:sz w:val="20"/>
              </w:rPr>
              <w:t>2</w:t>
            </w:r>
            <w:r w:rsidRPr="006317C3">
              <w:rPr>
                <w:rStyle w:val="SayfaNumaras"/>
                <w:rFonts w:ascii="Times New Roman" w:hAnsi="Times New Roman"/>
                <w:sz w:val="20"/>
              </w:rPr>
              <w:t>/2</w:t>
            </w:r>
          </w:p>
        </w:tc>
      </w:tr>
    </w:tbl>
    <w:p w14:paraId="2628EC10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0AF4F5D0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Ateş, öksürük, nefes darlığı ve benzeri şikâyeti olan personel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</w:t>
      </w:r>
      <w:r w:rsidR="00F6148C">
        <w:rPr>
          <w:rFonts w:ascii="Times New Roman" w:hAnsi="Times New Roman"/>
        </w:rPr>
        <w:t>saptanması</w:t>
      </w:r>
      <w:r w:rsidRPr="00280E5E">
        <w:rPr>
          <w:rFonts w:ascii="Times New Roman" w:hAnsi="Times New Roman"/>
        </w:rPr>
        <w:t xml:space="preserve"> halinde doğrudan sağlık kuruluşlarına yönlendirilir. </w:t>
      </w:r>
    </w:p>
    <w:p w14:paraId="7286D16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Hasta olduğu tespit edilenler veya şüpheli olanların sağlık kuruluşuna sevkini bekleyecekleri alan (karantina alanı odası) belirlenir. </w:t>
      </w:r>
    </w:p>
    <w:p w14:paraId="391D2A86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Şüpheli tehlikeli bulaşıcı hastalık durumu bulunduğu takdirde etkilenen kişi diğer çalışanlardan izole edilerek ve Karantina Alanı Odasında bekletilir. </w:t>
      </w:r>
    </w:p>
    <w:p w14:paraId="2EF52E1F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Şüpheli hastanın Karantina Alanı Odasından çıkması ve bu alana başkalarının girmesi engellenir. </w:t>
      </w:r>
    </w:p>
    <w:p w14:paraId="0EF7342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6. Özel kişisel koruyucu donanımlarını giymiş sağlık ekipleri haricinde karantina alanına kimse alınmaz. </w:t>
      </w:r>
    </w:p>
    <w:p w14:paraId="3C9799C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7. Korumasız diğer çalışanların şüpheliye yaklaşmaları ve şüphelinin temas ettiği alanlara girmesi veya dokunması engellenir. </w:t>
      </w:r>
    </w:p>
    <w:p w14:paraId="1EF40FB6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Tüm Acil Durum Ekiplerinin başkanları ile iletişime geçilerek acil durum ekiplerinin sevk ve idaresi sağlanır. </w:t>
      </w:r>
    </w:p>
    <w:p w14:paraId="140B827A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9. Resmi kurumlara (Sağlık Bakanlığına, Polis vs.) haber verilir, Resmi kurumların verdiği talimatlara uygun şekilde hareket edilir. </w:t>
      </w:r>
    </w:p>
    <w:p w14:paraId="18992F2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10. Şüphelide tehlikeli bulaşıcı hastalık durumu bulunduğu takdirde İşveren/Vekili bilgilendirilir. </w:t>
      </w:r>
    </w:p>
    <w:p w14:paraId="47B1D04B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11. Kuruma dışarıdan gelen ve hizmet veren kişiler takip edilir ve KKD verilir. </w:t>
      </w:r>
    </w:p>
    <w:p w14:paraId="0B9095C8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12. Teknik yönden başka acil durumların oluşması engellenecek önlemler alınır. </w:t>
      </w:r>
    </w:p>
    <w:p w14:paraId="44CEC68A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13. Hastalık şüphesi bulunan kişinin bulunduğu ve temas ettiği alanlar dezenfekte ettirilir.</w:t>
      </w:r>
    </w:p>
    <w:p w14:paraId="4BA36E67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57CF5031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UYGULANACAK TAHLİYE YÖNTEMLERİ</w:t>
      </w:r>
    </w:p>
    <w:p w14:paraId="47443B6C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1FA86CFC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 Resmi kurumlara (Sağlık Bakanlığına, Polis vs.)  haber verilir. </w:t>
      </w:r>
    </w:p>
    <w:p w14:paraId="1B69D5B8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Sağlık Bakanlığının ilgili sağlık kuruluşu ile iletişime geçilerek sevki sağlanmalıdır. </w:t>
      </w:r>
    </w:p>
    <w:p w14:paraId="4638A2F9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Hastalar sağlık kuruluşlarına gerekli önlemlerin alındığı ambulanslar ile sevki sağlanır. </w:t>
      </w:r>
    </w:p>
    <w:p w14:paraId="05D10DF7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Resmi kurumların verdiği talimatlara uygun şekilde hareket edilir. </w:t>
      </w:r>
    </w:p>
    <w:p w14:paraId="40117899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Uygulanacak yöntemler ortamda bulunan herkese bildirilir ve sakin olmaları sağlanır. </w:t>
      </w:r>
    </w:p>
    <w:p w14:paraId="794C6470" w14:textId="77777777" w:rsidR="00280E5E" w:rsidRPr="00280E5E" w:rsidRDefault="006317C3" w:rsidP="006317C3">
      <w:pPr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280E5E" w:rsidRPr="00280E5E">
        <w:rPr>
          <w:rFonts w:ascii="Times New Roman" w:hAnsi="Times New Roman"/>
        </w:rPr>
        <w:t xml:space="preserve">Rahatsızlanan veya müdahale gerektiren kişilere ilkyardım müdahalesi yapılır. </w:t>
      </w:r>
    </w:p>
    <w:p w14:paraId="02B61B3F" w14:textId="77777777" w:rsidR="00280E5E" w:rsidRPr="00280E5E" w:rsidRDefault="006317C3" w:rsidP="006317C3">
      <w:pPr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280E5E" w:rsidRPr="00280E5E">
        <w:rPr>
          <w:rFonts w:ascii="Times New Roman" w:hAnsi="Times New Roman"/>
        </w:rPr>
        <w:t xml:space="preserve">Tüm personelin ve kursiyerlerin bulaşıcı hastalığa karşı gerekli kişisel koruyucu donanımları kullanılmaları sağlanır. (Maske, eldiven, tulum vs. gibi) </w:t>
      </w:r>
    </w:p>
    <w:p w14:paraId="1F3FEB6C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Tüm personelin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eve giderek kendilerini izole etmeleri ve rahatsızlık durumlarında sağlık kuruluşları ile irtibata geçmeleri gerektiği bildirilir. </w:t>
      </w:r>
    </w:p>
    <w:p w14:paraId="7237562A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9. Kazanlar, elektrik panoları vb. kapatılarak okulda başka acil durum oluşması engellenecek önlemler alınır ve kurum güvenli hale getirilir.</w:t>
      </w:r>
    </w:p>
    <w:p w14:paraId="4FF1887C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000DE760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3071F7B0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ACİL TOPLANMA YERİ</w:t>
      </w:r>
    </w:p>
    <w:p w14:paraId="1F37DC0E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3D01C048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Karantina Alanı/Karantina Odası</w:t>
      </w:r>
      <w:r w:rsidR="00644A78">
        <w:rPr>
          <w:rFonts w:ascii="Times New Roman" w:hAnsi="Times New Roman"/>
        </w:rPr>
        <w:t xml:space="preserve"> </w:t>
      </w:r>
      <w:r w:rsidR="006317C3">
        <w:rPr>
          <w:rFonts w:ascii="Times New Roman" w:hAnsi="Times New Roman"/>
        </w:rPr>
        <w:t>(</w:t>
      </w:r>
      <w:r w:rsidRPr="00280E5E">
        <w:rPr>
          <w:rFonts w:ascii="Times New Roman" w:hAnsi="Times New Roman"/>
        </w:rPr>
        <w:t>Sosyal mesafeye dikkat edilmelidir, tüm çalışanların bulaşıcı hastalığa karşı gerekli kişisel koruyucu donanımları kullanılmaları sağlanmalıdır.</w:t>
      </w:r>
      <w:r w:rsidR="00160B22">
        <w:rPr>
          <w:rFonts w:ascii="Times New Roman" w:hAnsi="Times New Roman"/>
        </w:rPr>
        <w:t xml:space="preserve"> </w:t>
      </w:r>
      <w:r w:rsidRPr="00280E5E">
        <w:rPr>
          <w:rFonts w:ascii="Times New Roman" w:hAnsi="Times New Roman"/>
        </w:rPr>
        <w:t xml:space="preserve">Maske, eldiven, tulum </w:t>
      </w:r>
      <w:proofErr w:type="spellStart"/>
      <w:r w:rsidRPr="00280E5E">
        <w:rPr>
          <w:rFonts w:ascii="Times New Roman" w:hAnsi="Times New Roman"/>
        </w:rPr>
        <w:t>vs.gibi</w:t>
      </w:r>
      <w:proofErr w:type="spellEnd"/>
      <w:r w:rsidRPr="00280E5E">
        <w:rPr>
          <w:rFonts w:ascii="Times New Roman" w:hAnsi="Times New Roman"/>
        </w:rPr>
        <w:t>)</w:t>
      </w:r>
    </w:p>
    <w:p w14:paraId="073A50AB" w14:textId="77777777" w:rsidR="00486621" w:rsidRDefault="00486621" w:rsidP="00280E5E">
      <w:pPr>
        <w:tabs>
          <w:tab w:val="left" w:pos="3650"/>
        </w:tabs>
        <w:rPr>
          <w:rFonts w:ascii="Times New Roman" w:hAnsi="Times New Roman"/>
        </w:rPr>
      </w:pPr>
    </w:p>
    <w:sectPr w:rsidR="00486621" w:rsidSect="009144BF">
      <w:headerReference w:type="default" r:id="rId9"/>
      <w:footerReference w:type="default" r:id="rId10"/>
      <w:pgSz w:w="11906" w:h="16838"/>
      <w:pgMar w:top="567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63ED" w14:textId="77777777" w:rsidR="0059364B" w:rsidRDefault="0059364B">
      <w:r>
        <w:separator/>
      </w:r>
    </w:p>
  </w:endnote>
  <w:endnote w:type="continuationSeparator" w:id="0">
    <w:p w14:paraId="25A8DEF8" w14:textId="77777777" w:rsidR="0059364B" w:rsidRDefault="0059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68E3" w14:textId="77777777" w:rsidR="00F2629C" w:rsidRDefault="00F2629C">
    <w:pPr>
      <w:pStyle w:val="AltBilgi"/>
    </w:pPr>
  </w:p>
  <w:p w14:paraId="5BC7D7C1" w14:textId="77777777"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B315" w14:textId="77777777" w:rsidR="0059364B" w:rsidRDefault="0059364B">
      <w:r>
        <w:separator/>
      </w:r>
    </w:p>
  </w:footnote>
  <w:footnote w:type="continuationSeparator" w:id="0">
    <w:p w14:paraId="7B225D9B" w14:textId="77777777" w:rsidR="0059364B" w:rsidRDefault="0059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2CAF" w14:textId="77777777" w:rsidR="006D459B" w:rsidRDefault="006D459B">
    <w:pPr>
      <w:pStyle w:val="stBilgi"/>
    </w:pPr>
  </w:p>
  <w:p w14:paraId="61B01568" w14:textId="77777777" w:rsidR="006D459B" w:rsidRDefault="006D459B">
    <w:pPr>
      <w:pStyle w:val="stBilgi"/>
    </w:pPr>
  </w:p>
  <w:p w14:paraId="3B321CD6" w14:textId="77777777" w:rsidR="006D459B" w:rsidRDefault="006D45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4017"/>
    <w:multiLevelType w:val="hybridMultilevel"/>
    <w:tmpl w:val="E1285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250F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6FD"/>
    <w:rsid w:val="000E357B"/>
    <w:rsid w:val="000E444C"/>
    <w:rsid w:val="000E6505"/>
    <w:rsid w:val="000F57E6"/>
    <w:rsid w:val="00105D4F"/>
    <w:rsid w:val="0012181D"/>
    <w:rsid w:val="00132133"/>
    <w:rsid w:val="00137F90"/>
    <w:rsid w:val="00142E95"/>
    <w:rsid w:val="00142FD5"/>
    <w:rsid w:val="001505EF"/>
    <w:rsid w:val="00160B22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0E5E"/>
    <w:rsid w:val="0028620A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359F8"/>
    <w:rsid w:val="00344DC9"/>
    <w:rsid w:val="0034505A"/>
    <w:rsid w:val="00351593"/>
    <w:rsid w:val="00364E59"/>
    <w:rsid w:val="00370A61"/>
    <w:rsid w:val="00370E1F"/>
    <w:rsid w:val="00384CDC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86621"/>
    <w:rsid w:val="00490B11"/>
    <w:rsid w:val="004950C6"/>
    <w:rsid w:val="004A4CF6"/>
    <w:rsid w:val="004B7DB8"/>
    <w:rsid w:val="004E1060"/>
    <w:rsid w:val="004E221E"/>
    <w:rsid w:val="004E393A"/>
    <w:rsid w:val="004F72A9"/>
    <w:rsid w:val="0050585A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9364B"/>
    <w:rsid w:val="005B0022"/>
    <w:rsid w:val="005B26ED"/>
    <w:rsid w:val="005B3234"/>
    <w:rsid w:val="005B4457"/>
    <w:rsid w:val="005C0478"/>
    <w:rsid w:val="005C0B21"/>
    <w:rsid w:val="005C0DA5"/>
    <w:rsid w:val="005C5291"/>
    <w:rsid w:val="005D0A67"/>
    <w:rsid w:val="005E47F7"/>
    <w:rsid w:val="0061167B"/>
    <w:rsid w:val="006317C3"/>
    <w:rsid w:val="00633B05"/>
    <w:rsid w:val="00641A18"/>
    <w:rsid w:val="0064307D"/>
    <w:rsid w:val="00644A78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D459B"/>
    <w:rsid w:val="006E32A8"/>
    <w:rsid w:val="006E5310"/>
    <w:rsid w:val="006F1EB6"/>
    <w:rsid w:val="006F46D1"/>
    <w:rsid w:val="006F6310"/>
    <w:rsid w:val="006F7738"/>
    <w:rsid w:val="006F7AE7"/>
    <w:rsid w:val="00701319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81F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4B42"/>
    <w:rsid w:val="00887915"/>
    <w:rsid w:val="00891705"/>
    <w:rsid w:val="008A23B9"/>
    <w:rsid w:val="008A29DF"/>
    <w:rsid w:val="008B4014"/>
    <w:rsid w:val="008C222E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144BF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2703"/>
    <w:rsid w:val="009F1C73"/>
    <w:rsid w:val="00A02491"/>
    <w:rsid w:val="00A11A61"/>
    <w:rsid w:val="00A21DE8"/>
    <w:rsid w:val="00A2336E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B6BCE"/>
    <w:rsid w:val="00BC3AE6"/>
    <w:rsid w:val="00BD7427"/>
    <w:rsid w:val="00C054FA"/>
    <w:rsid w:val="00C06C5F"/>
    <w:rsid w:val="00C17BA1"/>
    <w:rsid w:val="00C2022C"/>
    <w:rsid w:val="00C216ED"/>
    <w:rsid w:val="00C23192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5C6D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1DFB"/>
    <w:rsid w:val="00D355ED"/>
    <w:rsid w:val="00D36694"/>
    <w:rsid w:val="00D463DC"/>
    <w:rsid w:val="00D50A36"/>
    <w:rsid w:val="00D512DD"/>
    <w:rsid w:val="00D514B2"/>
    <w:rsid w:val="00D6022F"/>
    <w:rsid w:val="00D61433"/>
    <w:rsid w:val="00D65E3C"/>
    <w:rsid w:val="00D814FB"/>
    <w:rsid w:val="00D83DED"/>
    <w:rsid w:val="00D842F4"/>
    <w:rsid w:val="00D86686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D5411"/>
    <w:rsid w:val="00DE09ED"/>
    <w:rsid w:val="00DF0E79"/>
    <w:rsid w:val="00E06036"/>
    <w:rsid w:val="00E415C7"/>
    <w:rsid w:val="00E51991"/>
    <w:rsid w:val="00E51A3F"/>
    <w:rsid w:val="00E6013D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02C4"/>
    <w:rsid w:val="00EC621E"/>
    <w:rsid w:val="00ED2AA5"/>
    <w:rsid w:val="00ED3D20"/>
    <w:rsid w:val="00ED6911"/>
    <w:rsid w:val="00EE03F0"/>
    <w:rsid w:val="00EE36DA"/>
    <w:rsid w:val="00EE6552"/>
    <w:rsid w:val="00F06EAA"/>
    <w:rsid w:val="00F132BE"/>
    <w:rsid w:val="00F2629C"/>
    <w:rsid w:val="00F27F01"/>
    <w:rsid w:val="00F41A57"/>
    <w:rsid w:val="00F47A63"/>
    <w:rsid w:val="00F579AF"/>
    <w:rsid w:val="00F6148C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CF4061E"/>
  <w15:docId w15:val="{A51A861D-F116-42E3-BF4E-36B3CD1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CEFF-C465-4B78-B101-150765FC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25</cp:revision>
  <cp:lastPrinted>2020-01-29T08:16:00Z</cp:lastPrinted>
  <dcterms:created xsi:type="dcterms:W3CDTF">2020-08-14T08:29:00Z</dcterms:created>
  <dcterms:modified xsi:type="dcterms:W3CDTF">2021-11-19T08:23:00Z</dcterms:modified>
</cp:coreProperties>
</file>